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第三届生态环境监测暨温室气体与大气复合污染监测论坛</w:t>
      </w:r>
      <w:r>
        <w:rPr>
          <w:rFonts w:ascii="Times New Roman" w:hAnsi="Times New Roman" w:eastAsia="方正小标宋简体" w:cs="Times New Roman"/>
          <w:sz w:val="36"/>
          <w:szCs w:val="36"/>
        </w:rPr>
        <w:t>议程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5"/>
        <w:tblW w:w="10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539"/>
        <w:gridCol w:w="3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50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时间</w:t>
            </w:r>
          </w:p>
        </w:tc>
        <w:tc>
          <w:tcPr>
            <w:tcW w:w="5539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议程内容</w:t>
            </w:r>
          </w:p>
        </w:tc>
        <w:tc>
          <w:tcPr>
            <w:tcW w:w="3277" w:type="dxa"/>
            <w:tcBorders>
              <w:bottom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方正小标宋简体" w:cs="Times New Roman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sz w:val="24"/>
              </w:rPr>
              <w:t>发言人（参会人）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36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会议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报到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时间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 xml:space="preserve">日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0—1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366" w:type="dxa"/>
            <w:gridSpan w:val="3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主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持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  <w:t>人：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  <w:t>省循环经济协会副会长 汤一凡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:0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介绍与会领导及嘉宾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10:10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10: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5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领导致辞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四川省人民政府参事、生态环境厅原副厅长、一级巡视员、四川省循环经济协会会长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钟勤建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55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成都市生态环境局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副局长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10: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VOCs防治政策解读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四川省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生态环境厅大气处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副处长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凌云扬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11: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55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eastAsia="zh-CN"/>
              </w:rPr>
              <w:t>环境空气颗粒物（PM10和PM2.5）源解析</w:t>
            </w:r>
          </w:p>
        </w:tc>
        <w:tc>
          <w:tcPr>
            <w:tcW w:w="32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重庆市生态环境监测中心大气室主任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lang w:eastAsia="zh-CN"/>
              </w:rPr>
              <w:t>余家燕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:00—1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0</w:t>
            </w:r>
          </w:p>
        </w:tc>
        <w:tc>
          <w:tcPr>
            <w:tcW w:w="88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午餐休息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13:30—14:00</w:t>
            </w:r>
          </w:p>
        </w:tc>
        <w:tc>
          <w:tcPr>
            <w:tcW w:w="55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温室气体排放与控制</w:t>
            </w:r>
          </w:p>
        </w:tc>
        <w:tc>
          <w:tcPr>
            <w:tcW w:w="327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 xml:space="preserve">四川大学原子与分子物理研究所教授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刘锦超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14:00—14: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VOCs固定源暨环境空气在线监测及网格化管控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四川中科海慧环境科技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总工程师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崔珂嘉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14: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0—1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: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大气有机污染物监测技术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四川沐萱环境监测科技有限公司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总监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杨坪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14:40—15:00</w:t>
            </w:r>
          </w:p>
        </w:tc>
        <w:tc>
          <w:tcPr>
            <w:tcW w:w="5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企业如何推动供应链碳管理</w:t>
            </w:r>
          </w:p>
        </w:tc>
        <w:tc>
          <w:tcPr>
            <w:tcW w:w="3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4"/>
                <w:lang w:val="en-US" w:eastAsia="zh-CN"/>
              </w:rPr>
              <w:t>企业发言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15:00—15:30</w:t>
            </w:r>
          </w:p>
        </w:tc>
        <w:tc>
          <w:tcPr>
            <w:tcW w:w="88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/>
              </w:rPr>
              <w:t>互动交流环节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A07C3"/>
    <w:rsid w:val="010B40A0"/>
    <w:rsid w:val="13A34FE6"/>
    <w:rsid w:val="173939C9"/>
    <w:rsid w:val="19775A9E"/>
    <w:rsid w:val="1D203246"/>
    <w:rsid w:val="1D870673"/>
    <w:rsid w:val="226B6D27"/>
    <w:rsid w:val="235C4EA4"/>
    <w:rsid w:val="2576152A"/>
    <w:rsid w:val="262D1DD6"/>
    <w:rsid w:val="2E3F2EA9"/>
    <w:rsid w:val="34373C03"/>
    <w:rsid w:val="35D9043D"/>
    <w:rsid w:val="3664120B"/>
    <w:rsid w:val="3E071469"/>
    <w:rsid w:val="40B778A2"/>
    <w:rsid w:val="442606C5"/>
    <w:rsid w:val="44AB53CF"/>
    <w:rsid w:val="4AFA07C3"/>
    <w:rsid w:val="5012074D"/>
    <w:rsid w:val="502702DE"/>
    <w:rsid w:val="52396C01"/>
    <w:rsid w:val="525A66D4"/>
    <w:rsid w:val="54CA7BCB"/>
    <w:rsid w:val="552C69B0"/>
    <w:rsid w:val="57F7741E"/>
    <w:rsid w:val="58EC7745"/>
    <w:rsid w:val="5E6F3C5E"/>
    <w:rsid w:val="66B465DB"/>
    <w:rsid w:val="6F2257AF"/>
    <w:rsid w:val="7343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2021-03-11T01:46:00Z</dcterms:created>
  <dc:creator>宋玲</dc:creator>
  <cp:lastModifiedBy></cp:lastModifiedBy>
  <dcterms:modified xsi:type="dcterms:W3CDTF">2021-07-01T06:06:43Z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865F1638D037414DBC085A5C184ADAE3</vt:lpwstr>
  </property>
</Properties>
</file>